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6F53" w14:textId="76DC978B" w:rsidR="002D2C67" w:rsidRPr="003A4F91" w:rsidRDefault="00545440" w:rsidP="00FA5E13">
      <w:pPr>
        <w:jc w:val="center"/>
        <w:rPr>
          <w:b/>
          <w:bCs/>
          <w:color w:val="0B769F" w:themeColor="accent4" w:themeShade="BF"/>
          <w:sz w:val="40"/>
          <w:szCs w:val="40"/>
        </w:rPr>
      </w:pPr>
      <w:r w:rsidRPr="003A4F91">
        <w:rPr>
          <w:b/>
          <w:bCs/>
          <w:color w:val="0B769F" w:themeColor="accent4" w:themeShade="BF"/>
          <w:sz w:val="40"/>
          <w:szCs w:val="40"/>
        </w:rPr>
        <w:t>BUDGET</w:t>
      </w:r>
      <w:r w:rsidR="00FA5E13" w:rsidRPr="003A4F91">
        <w:rPr>
          <w:b/>
          <w:bCs/>
          <w:color w:val="0B769F" w:themeColor="accent4" w:themeShade="BF"/>
          <w:sz w:val="40"/>
          <w:szCs w:val="40"/>
        </w:rPr>
        <w:t xml:space="preserve"> CSE</w:t>
      </w:r>
    </w:p>
    <w:p w14:paraId="43A2429A" w14:textId="77777777" w:rsidR="00545440" w:rsidRDefault="00545440"/>
    <w:p w14:paraId="6CFC38EB" w14:textId="46547F1F" w:rsidR="00545440" w:rsidRPr="00FA5E13" w:rsidRDefault="00545440">
      <w:pPr>
        <w:rPr>
          <w:b/>
          <w:bCs/>
          <w:color w:val="0070C0"/>
        </w:rPr>
      </w:pPr>
      <w:r w:rsidRPr="00FA5E13">
        <w:rPr>
          <w:b/>
          <w:bCs/>
          <w:color w:val="0070C0"/>
        </w:rPr>
        <w:t>ANCV</w:t>
      </w:r>
    </w:p>
    <w:p w14:paraId="654C4683" w14:textId="46C9571E" w:rsidR="00545440" w:rsidRDefault="00545440">
      <w:r w:rsidRPr="004D440E">
        <w:rPr>
          <w:highlight w:val="yellow"/>
        </w:rPr>
        <w:t>Majoration enfant : 20 000€</w:t>
      </w:r>
    </w:p>
    <w:p w14:paraId="285A4E5D" w14:textId="1B214CF2" w:rsidR="00545440" w:rsidRDefault="00545440">
      <w:r>
        <w:t>10€ / agent </w:t>
      </w:r>
      <w:r w:rsidR="00A304C1">
        <w:t>correspond à un budget de</w:t>
      </w:r>
      <w:r>
        <w:t xml:space="preserve"> 10 000€</w:t>
      </w:r>
    </w:p>
    <w:p w14:paraId="72B41906" w14:textId="77777777" w:rsidR="00545440" w:rsidRDefault="00545440"/>
    <w:p w14:paraId="2CE667D0" w14:textId="15093AD0" w:rsidR="00545440" w:rsidRDefault="00545440">
      <w:r w:rsidRPr="00FA5E13">
        <w:rPr>
          <w:b/>
          <w:bCs/>
          <w:color w:val="0070C0"/>
        </w:rPr>
        <w:t>RENTREE SCOLAIRE :</w:t>
      </w:r>
      <w:r w:rsidRPr="00FA5E13">
        <w:rPr>
          <w:color w:val="0070C0"/>
        </w:rPr>
        <w:t xml:space="preserve"> </w:t>
      </w:r>
      <w:r>
        <w:t>40 000€</w:t>
      </w:r>
      <w:r w:rsidR="00A304C1">
        <w:t xml:space="preserve"> environ</w:t>
      </w:r>
    </w:p>
    <w:p w14:paraId="4EBA852D" w14:textId="77777777" w:rsidR="00545440" w:rsidRDefault="00545440"/>
    <w:p w14:paraId="1B8D8F48" w14:textId="1E9AAF45" w:rsidR="00545440" w:rsidRDefault="00545440">
      <w:r w:rsidRPr="00FA5E13">
        <w:rPr>
          <w:b/>
          <w:bCs/>
          <w:color w:val="0070C0"/>
        </w:rPr>
        <w:t xml:space="preserve">MAIN SQUARE + FESTIVAL DE LA COTE D’OPALE : </w:t>
      </w:r>
      <w:r>
        <w:t>10 000€ / 15 000€</w:t>
      </w:r>
    </w:p>
    <w:p w14:paraId="2CC4AB16" w14:textId="77777777" w:rsidR="00545440" w:rsidRDefault="00545440"/>
    <w:p w14:paraId="434B4FE3" w14:textId="72C6B918" w:rsidR="00545440" w:rsidRDefault="00545440">
      <w:r w:rsidRPr="004D440E">
        <w:rPr>
          <w:b/>
          <w:bCs/>
          <w:color w:val="0070C0"/>
          <w:highlight w:val="cyan"/>
        </w:rPr>
        <w:t>RCL :</w:t>
      </w:r>
      <w:r w:rsidRPr="004D440E">
        <w:rPr>
          <w:highlight w:val="cyan"/>
        </w:rPr>
        <w:t xml:space="preserve"> 2 500€</w:t>
      </w:r>
    </w:p>
    <w:p w14:paraId="43831B8C" w14:textId="77777777" w:rsidR="00545440" w:rsidRDefault="00545440"/>
    <w:p w14:paraId="703E5F60" w14:textId="44653D87" w:rsidR="00545440" w:rsidRDefault="00545440">
      <w:r w:rsidRPr="004D440E">
        <w:rPr>
          <w:b/>
          <w:bCs/>
          <w:color w:val="0070C0"/>
          <w:highlight w:val="yellow"/>
        </w:rPr>
        <w:t>RETRAITES :</w:t>
      </w:r>
      <w:r w:rsidRPr="004D440E">
        <w:rPr>
          <w:highlight w:val="yellow"/>
        </w:rPr>
        <w:t xml:space="preserve"> 10 000€</w:t>
      </w:r>
      <w:r w:rsidR="00A304C1" w:rsidRPr="004D440E">
        <w:rPr>
          <w:highlight w:val="yellow"/>
        </w:rPr>
        <w:t xml:space="preserve"> (maintien des avantages 1 an + mise à l’honneur à la cérémonie des vœux)</w:t>
      </w:r>
    </w:p>
    <w:p w14:paraId="0BDC0AC8" w14:textId="40CAC12E" w:rsidR="00545440" w:rsidRDefault="00545440"/>
    <w:p w14:paraId="6D6D0AB0" w14:textId="482266CB" w:rsidR="00545440" w:rsidRPr="00FA5E13" w:rsidRDefault="00545440">
      <w:pPr>
        <w:rPr>
          <w:b/>
          <w:bCs/>
          <w:color w:val="0070C0"/>
        </w:rPr>
      </w:pPr>
      <w:r w:rsidRPr="00FA5E13">
        <w:rPr>
          <w:b/>
          <w:bCs/>
          <w:color w:val="0070C0"/>
        </w:rPr>
        <w:t>NOEL</w:t>
      </w:r>
    </w:p>
    <w:p w14:paraId="07AE9B93" w14:textId="4CB0ECA8" w:rsidR="00545440" w:rsidRPr="004D440E" w:rsidRDefault="00545440">
      <w:pPr>
        <w:rPr>
          <w:highlight w:val="yellow"/>
        </w:rPr>
      </w:pPr>
      <w:r w:rsidRPr="004D440E">
        <w:rPr>
          <w:highlight w:val="yellow"/>
        </w:rPr>
        <w:t>ABN : 55 000€ / 60 000€</w:t>
      </w:r>
    </w:p>
    <w:p w14:paraId="03FF6E18" w14:textId="17226DBE" w:rsidR="00545440" w:rsidRDefault="00A304C1">
      <w:r w:rsidRPr="004D440E">
        <w:rPr>
          <w:highlight w:val="yellow"/>
        </w:rPr>
        <w:t xml:space="preserve">Dont </w:t>
      </w:r>
      <w:r w:rsidR="00545440" w:rsidRPr="004D440E">
        <w:rPr>
          <w:highlight w:val="yellow"/>
        </w:rPr>
        <w:t>SOIREE ABN </w:t>
      </w:r>
      <w:r w:rsidRPr="004D440E">
        <w:rPr>
          <w:highlight w:val="yellow"/>
        </w:rPr>
        <w:t>environ</w:t>
      </w:r>
      <w:r w:rsidR="00545440" w:rsidRPr="004D440E">
        <w:rPr>
          <w:highlight w:val="yellow"/>
        </w:rPr>
        <w:t>15 000€</w:t>
      </w:r>
    </w:p>
    <w:p w14:paraId="707B28DE" w14:textId="6CF2DDD9" w:rsidR="00545440" w:rsidRDefault="00545440">
      <w:r>
        <w:t>AVANTAGES ADULTE : 10€ / agent = 10 000€</w:t>
      </w:r>
    </w:p>
    <w:p w14:paraId="76FE932F" w14:textId="000EAF4B" w:rsidR="00545440" w:rsidRDefault="00545440">
      <w:r>
        <w:t xml:space="preserve">AVANTAGE ENFANT : 10€ / enfant </w:t>
      </w:r>
      <w:r w:rsidR="00A304C1">
        <w:t>=</w:t>
      </w:r>
      <w:r>
        <w:t xml:space="preserve"> 10</w:t>
      </w:r>
      <w:r w:rsidR="00FA5E13">
        <w:t> </w:t>
      </w:r>
      <w:r>
        <w:t>000€</w:t>
      </w:r>
    </w:p>
    <w:p w14:paraId="51F16125" w14:textId="45C8F419" w:rsidR="00FA5E13" w:rsidRDefault="00FA5E13">
      <w:r w:rsidRPr="004D440E">
        <w:rPr>
          <w:highlight w:val="cyan"/>
        </w:rPr>
        <w:t>CADEAU : 20 000€</w:t>
      </w:r>
    </w:p>
    <w:p w14:paraId="65D0BDC5" w14:textId="77777777" w:rsidR="00545440" w:rsidRDefault="00545440"/>
    <w:p w14:paraId="54306222" w14:textId="2E6E2790" w:rsidR="00545440" w:rsidRDefault="00545440">
      <w:r w:rsidRPr="00FA5E13">
        <w:rPr>
          <w:b/>
          <w:bCs/>
          <w:color w:val="0070C0"/>
        </w:rPr>
        <w:t>BIBLIO :</w:t>
      </w:r>
      <w:r w:rsidRPr="00FA5E13">
        <w:rPr>
          <w:color w:val="0070C0"/>
        </w:rPr>
        <w:t xml:space="preserve"> </w:t>
      </w:r>
      <w:r>
        <w:t>3</w:t>
      </w:r>
      <w:r w:rsidR="00FA5E13">
        <w:t> </w:t>
      </w:r>
      <w:r>
        <w:t>000€</w:t>
      </w:r>
    </w:p>
    <w:p w14:paraId="73ABD947" w14:textId="77777777" w:rsidR="00FA5E13" w:rsidRDefault="00FA5E13"/>
    <w:p w14:paraId="7F419F15" w14:textId="78079865" w:rsidR="00FA5E13" w:rsidRDefault="00FA5E13">
      <w:r w:rsidRPr="004D440E">
        <w:rPr>
          <w:b/>
          <w:bCs/>
          <w:color w:val="0070C0"/>
          <w:highlight w:val="yellow"/>
        </w:rPr>
        <w:t>TOMBOLA :</w:t>
      </w:r>
      <w:r w:rsidRPr="004D440E">
        <w:rPr>
          <w:highlight w:val="yellow"/>
        </w:rPr>
        <w:t xml:space="preserve"> 7</w:t>
      </w:r>
      <w:r w:rsidR="00F25EBE">
        <w:rPr>
          <w:highlight w:val="yellow"/>
        </w:rPr>
        <w:t> </w:t>
      </w:r>
      <w:r w:rsidRPr="004D440E">
        <w:rPr>
          <w:highlight w:val="yellow"/>
        </w:rPr>
        <w:t>000€</w:t>
      </w:r>
    </w:p>
    <w:p w14:paraId="316231F0" w14:textId="77777777" w:rsidR="00F25EBE" w:rsidRDefault="00F25EBE"/>
    <w:p w14:paraId="34084975" w14:textId="37F59E73" w:rsidR="009E4C9D" w:rsidRDefault="00F25EBE" w:rsidP="009E4C9D">
      <w:pPr>
        <w:jc w:val="both"/>
      </w:pPr>
      <w:r>
        <w:t xml:space="preserve">En bleu : on acte </w:t>
      </w:r>
      <w:r w:rsidR="009E4C9D">
        <w:t xml:space="preserve">ce que l’on </w:t>
      </w:r>
      <w:r>
        <w:t>supprime en 2025</w:t>
      </w:r>
      <w:r w:rsidR="009E4C9D">
        <w:t xml:space="preserve"> (RCL + CADEAU CSE)</w:t>
      </w:r>
      <w:r>
        <w:t xml:space="preserve">, sachant que le cadeau </w:t>
      </w:r>
      <w:r w:rsidR="009E4C9D">
        <w:t>n’</w:t>
      </w:r>
      <w:r>
        <w:t>est déjà en théorie plus présent depuis 2023 mais pour diverses raisons</w:t>
      </w:r>
      <w:r w:rsidR="009E4C9D">
        <w:t>,</w:t>
      </w:r>
      <w:r>
        <w:t xml:space="preserve"> il avait été compensé en 2023 et 2024</w:t>
      </w:r>
      <w:r w:rsidR="009E4C9D">
        <w:t> ;</w:t>
      </w:r>
      <w:r>
        <w:t xml:space="preserve"> il n’y a plus de budget pour ce cadeau. </w:t>
      </w:r>
    </w:p>
    <w:p w14:paraId="0B8E8151" w14:textId="7BDECAD9" w:rsidR="00F25EBE" w:rsidRDefault="00F25EBE" w:rsidP="009E4C9D">
      <w:pPr>
        <w:jc w:val="both"/>
      </w:pPr>
      <w:r>
        <w:t>Pour le RCL le fait d’avoir un abonnement semble déjà un avantage suffisant pour les agents concernés</w:t>
      </w:r>
      <w:r w:rsidR="009E4C9D">
        <w:t> ;</w:t>
      </w:r>
      <w:r>
        <w:t xml:space="preserve"> le CSE peut continuer la gestion mais sans participation.</w:t>
      </w:r>
    </w:p>
    <w:p w14:paraId="129E3209" w14:textId="64CC862E" w:rsidR="00F25EBE" w:rsidRDefault="00F25EBE" w:rsidP="009E4C9D">
      <w:pPr>
        <w:jc w:val="both"/>
      </w:pPr>
      <w:r>
        <w:t>En jaune : les pistes évoquées de modification pour permettre d’équilibrer le budget à partir de 2026</w:t>
      </w:r>
      <w:r w:rsidR="009E4C9D">
        <w:t>.</w:t>
      </w:r>
    </w:p>
    <w:p w14:paraId="3E86B3E7" w14:textId="7A8C8A52" w:rsidR="00F25EBE" w:rsidRDefault="00F25EBE" w:rsidP="009E4C9D">
      <w:pPr>
        <w:jc w:val="both"/>
      </w:pPr>
      <w:r>
        <w:lastRenderedPageBreak/>
        <w:t>Concernant le budget prévisionnel :</w:t>
      </w:r>
    </w:p>
    <w:p w14:paraId="0B0A412F" w14:textId="7DCD9B1A" w:rsidR="00F25EBE" w:rsidRDefault="00F25EBE" w:rsidP="009E4C9D">
      <w:pPr>
        <w:jc w:val="both"/>
      </w:pPr>
      <w:r>
        <w:t xml:space="preserve">Samuel indique qu’il estime le coût supplémentaire de la suppression de la condition </w:t>
      </w:r>
      <w:r w:rsidR="009E4C9D">
        <w:t xml:space="preserve">d’ancienneté </w:t>
      </w:r>
      <w:r>
        <w:t xml:space="preserve">de 6 mois à 30 000 / 40 000€. </w:t>
      </w:r>
    </w:p>
    <w:p w14:paraId="5BD6194F" w14:textId="33F6EEDF" w:rsidR="00F25EBE" w:rsidRDefault="00F25EBE" w:rsidP="009E4C9D">
      <w:pPr>
        <w:jc w:val="both"/>
      </w:pPr>
      <w:r>
        <w:t xml:space="preserve">Selon lui, le coût variera peu, car s’il y a plus de CDD, il y aura aussi </w:t>
      </w:r>
      <w:r w:rsidR="009E4C9D">
        <w:t>plus</w:t>
      </w:r>
      <w:r>
        <w:t xml:space="preserve"> de cotisations même si cela peut quand même varier si par ex</w:t>
      </w:r>
      <w:r w:rsidR="009E4C9D">
        <w:t xml:space="preserve">emple, </w:t>
      </w:r>
      <w:r>
        <w:t>on avait énormément d’embauche</w:t>
      </w:r>
      <w:r w:rsidR="009E4C9D">
        <w:t>s</w:t>
      </w:r>
      <w:r>
        <w:t xml:space="preserve"> en avril ou mai juste au moment des ANCV</w:t>
      </w:r>
      <w:r w:rsidR="00B55215">
        <w:t>.</w:t>
      </w:r>
    </w:p>
    <w:p w14:paraId="2402A5FE" w14:textId="2088D1ED" w:rsidR="00F25EBE" w:rsidRDefault="00F25EBE" w:rsidP="009E4C9D">
      <w:pPr>
        <w:jc w:val="both"/>
      </w:pPr>
      <w:r>
        <w:t>Il a demandé plusieurs fois au directeur soit une augmentation du taux des ASC, soit un versement sur 3 an</w:t>
      </w:r>
      <w:r w:rsidR="009E4C9D">
        <w:t>s</w:t>
      </w:r>
      <w:r>
        <w:t xml:space="preserve"> de cette somme, mais ce n’est pas possible </w:t>
      </w:r>
      <w:r w:rsidR="009E4C9D">
        <w:t>compte tenu des</w:t>
      </w:r>
      <w:r>
        <w:t xml:space="preserve"> règles </w:t>
      </w:r>
      <w:r w:rsidR="009E4C9D">
        <w:t xml:space="preserve">UCANSS ; le </w:t>
      </w:r>
      <w:r>
        <w:t xml:space="preserve">refus </w:t>
      </w:r>
      <w:r w:rsidR="009E4C9D">
        <w:t xml:space="preserve">a été </w:t>
      </w:r>
      <w:r>
        <w:t>notifié oralement.</w:t>
      </w:r>
    </w:p>
    <w:p w14:paraId="1991CAAF" w14:textId="59EC9B2A" w:rsidR="00F25EBE" w:rsidRDefault="00F25EBE" w:rsidP="009E4C9D">
      <w:pPr>
        <w:jc w:val="both"/>
      </w:pPr>
      <w:r>
        <w:t xml:space="preserve">Néanmoins il indique avoir </w:t>
      </w:r>
      <w:r w:rsidR="009E4C9D">
        <w:t>demandé</w:t>
      </w:r>
      <w:r>
        <w:t xml:space="preserve"> au directeur une aide sur 2025</w:t>
      </w:r>
      <w:r w:rsidR="009E4C9D">
        <w:t xml:space="preserve"> -</w:t>
      </w:r>
      <w:r>
        <w:t xml:space="preserve"> première année des nouvelles règles</w:t>
      </w:r>
      <w:r w:rsidR="009E4C9D">
        <w:t xml:space="preserve"> -</w:t>
      </w:r>
      <w:r>
        <w:t xml:space="preserve"> pour permettre de </w:t>
      </w:r>
      <w:r w:rsidR="009E4C9D">
        <w:t>s’assurer du</w:t>
      </w:r>
      <w:r>
        <w:t xml:space="preserve"> coût réel, et de ne faire des modifications qu’en 2026 pour équilibrer le budget.</w:t>
      </w:r>
    </w:p>
    <w:p w14:paraId="106A1AED" w14:textId="459142C6" w:rsidR="00F25EBE" w:rsidRDefault="00F25EBE" w:rsidP="009E4C9D">
      <w:pPr>
        <w:jc w:val="both"/>
      </w:pPr>
      <w:r>
        <w:t xml:space="preserve">L’idée est de conserver l’arbre de noël pour 2025, cette fois </w:t>
      </w:r>
      <w:proofErr w:type="gramStart"/>
      <w:r>
        <w:t>sur</w:t>
      </w:r>
      <w:proofErr w:type="gramEnd"/>
      <w:r>
        <w:t xml:space="preserve"> Calais</w:t>
      </w:r>
      <w:r w:rsidR="009E4C9D">
        <w:t xml:space="preserve"> (</w:t>
      </w:r>
      <w:r>
        <w:t>probablement le 29/11/2025</w:t>
      </w:r>
      <w:r w:rsidR="009E4C9D">
        <w:t>)</w:t>
      </w:r>
      <w:r>
        <w:t xml:space="preserve"> sous une forme proche de celle des 3 dernières années et notamment de 2024.</w:t>
      </w:r>
    </w:p>
    <w:p w14:paraId="748540B3" w14:textId="084D837D" w:rsidR="00F25EBE" w:rsidRDefault="00F25EBE" w:rsidP="009E4C9D">
      <w:pPr>
        <w:jc w:val="both"/>
      </w:pPr>
      <w:r>
        <w:t>Le directeur a accepté de prendre en charge 40 000€ du cout de l’arbre de noël 2025.</w:t>
      </w:r>
    </w:p>
    <w:p w14:paraId="1B1C0BAA" w14:textId="272BFC57" w:rsidR="00F25EBE" w:rsidRDefault="00F25EBE" w:rsidP="009E4C9D">
      <w:pPr>
        <w:jc w:val="both"/>
      </w:pPr>
      <w:r>
        <w:t>Les élus présents trouvent que cela répond bien à la problématique.</w:t>
      </w:r>
    </w:p>
    <w:p w14:paraId="53C312BE" w14:textId="77777777" w:rsidR="00F25EBE" w:rsidRDefault="00F25EBE" w:rsidP="009E4C9D">
      <w:pPr>
        <w:jc w:val="both"/>
      </w:pPr>
    </w:p>
    <w:p w14:paraId="54FD575B" w14:textId="6C1440D7" w:rsidR="00F25EBE" w:rsidRDefault="00F25EBE" w:rsidP="009E4C9D">
      <w:pPr>
        <w:jc w:val="both"/>
      </w:pPr>
      <w:r>
        <w:t>On peut donc partir sur uniquement l</w:t>
      </w:r>
      <w:r w:rsidR="009E4C9D">
        <w:t>a suppression de la participation</w:t>
      </w:r>
      <w:r>
        <w:t xml:space="preserve"> RCL (impact minime 2 500€) par souci d’équité, et donc d’équilibrer le budget avec un débit en moins de 40 000€ (PEC de la direction) et une débit supplémentaire estimé à 40 000€.</w:t>
      </w:r>
    </w:p>
    <w:p w14:paraId="77645975" w14:textId="77777777" w:rsidR="00F25EBE" w:rsidRDefault="00F25EBE" w:rsidP="009E4C9D">
      <w:pPr>
        <w:jc w:val="both"/>
      </w:pPr>
    </w:p>
    <w:p w14:paraId="364D6D54" w14:textId="5F313FFD" w:rsidR="00F25EBE" w:rsidRDefault="00F25EBE" w:rsidP="009E4C9D">
      <w:pPr>
        <w:jc w:val="both"/>
      </w:pPr>
      <w:r>
        <w:t xml:space="preserve">Pour conclure la négociation, le secrétaire a proposé à la direction de ne pas réclamer en 2025 le remboursement des frais liés au bâtiment </w:t>
      </w:r>
      <w:r w:rsidR="009E4C9D">
        <w:t xml:space="preserve">CSE </w:t>
      </w:r>
      <w:r>
        <w:t>(environ 10 000€)</w:t>
      </w:r>
      <w:r w:rsidR="009E4C9D">
        <w:t>.</w:t>
      </w:r>
    </w:p>
    <w:p w14:paraId="097D2A16" w14:textId="77777777" w:rsidR="00FA5E13" w:rsidRDefault="00FA5E13" w:rsidP="009E4C9D">
      <w:pPr>
        <w:jc w:val="both"/>
      </w:pPr>
    </w:p>
    <w:p w14:paraId="1BE6D6EE" w14:textId="77777777" w:rsidR="00545440" w:rsidRDefault="00545440"/>
    <w:sectPr w:rsidR="0054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0"/>
    <w:rsid w:val="002D2C67"/>
    <w:rsid w:val="00365DBC"/>
    <w:rsid w:val="003A4F91"/>
    <w:rsid w:val="004D440E"/>
    <w:rsid w:val="00545440"/>
    <w:rsid w:val="006618D7"/>
    <w:rsid w:val="006D0E58"/>
    <w:rsid w:val="00735924"/>
    <w:rsid w:val="009B340C"/>
    <w:rsid w:val="009E4C9D"/>
    <w:rsid w:val="00A304C1"/>
    <w:rsid w:val="00B010E6"/>
    <w:rsid w:val="00B55215"/>
    <w:rsid w:val="00DE7F23"/>
    <w:rsid w:val="00F25EBE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A68B"/>
  <w15:chartTrackingRefBased/>
  <w15:docId w15:val="{E68FAC5B-9C5A-4A40-92F5-A6BB727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5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5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5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5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5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54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54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54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54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54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54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5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54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54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54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54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5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9612e-ed70-4a76-9587-00bca1a30504" xsi:nil="true"/>
    <lcf76f155ced4ddcb4097134ff3c332f xmlns="65038721-f369-48f0-ab71-44007c39ad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4" ma:contentTypeDescription="Crée un document." ma:contentTypeScope="" ma:versionID="69cc21303f7770e3334078221737bd66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a7a4063881b430d7e50d8f8c9e431ff3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22f4-e740-4260-a185-bc7b8b81e742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BC163-28E6-474F-A054-A8EF199DB0DB}">
  <ds:schemaRefs>
    <ds:schemaRef ds:uri="http://schemas.microsoft.com/office/2006/metadata/properties"/>
    <ds:schemaRef ds:uri="http://schemas.microsoft.com/office/infopath/2007/PartnerControls"/>
    <ds:schemaRef ds:uri="3972de9b-3ad9-4991-a252-a4297829d798"/>
    <ds:schemaRef ds:uri="e68b7269-7a16-4eab-86ad-a3d3585f86da"/>
  </ds:schemaRefs>
</ds:datastoreItem>
</file>

<file path=customXml/itemProps2.xml><?xml version="1.0" encoding="utf-8"?>
<ds:datastoreItem xmlns:ds="http://schemas.openxmlformats.org/officeDocument/2006/customXml" ds:itemID="{EDAFE691-4B4B-4FD0-90E3-02E219CCD8A2}"/>
</file>

<file path=customXml/itemProps3.xml><?xml version="1.0" encoding="utf-8"?>
<ds:datastoreItem xmlns:ds="http://schemas.openxmlformats.org/officeDocument/2006/customXml" ds:itemID="{82346935-E2E9-41BA-A4BC-0D73F6F3E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GOUJARD-LEDUC 623</dc:creator>
  <cp:keywords/>
  <dc:description/>
  <cp:lastModifiedBy>Laetitia GOUJARD-LEDUC 623</cp:lastModifiedBy>
  <cp:revision>4</cp:revision>
  <dcterms:created xsi:type="dcterms:W3CDTF">2025-03-07T14:32:00Z</dcterms:created>
  <dcterms:modified xsi:type="dcterms:W3CDTF">2025-03-10T08:51:00Z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  <property fmtid="{D5CDD505-2E9C-101B-9397-08002B2CF9AE}" pid="3" name="Order">
    <vt:r8>483600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